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CF64C5" w:rsidRPr="00CF64C5">
        <w:rPr>
          <w:b/>
          <w:noProof/>
          <w:sz w:val="24"/>
        </w:rPr>
        <w:t>R4-2113907</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492FB3">
        <w:rPr>
          <w:rFonts w:ascii="Arial" w:hAnsi="Arial" w:cs="Arial"/>
          <w:lang w:val="en-US"/>
        </w:rPr>
        <w:t>R17 on PC1.5 FWA SAR</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CF64C5" w:rsidRPr="00CF64C5">
        <w:rPr>
          <w:rFonts w:ascii="Arial" w:hAnsi="Arial" w:cs="Arial"/>
          <w:b/>
          <w:lang w:val="en-US"/>
        </w:rPr>
        <w:t>8.30.2.3</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492FB3" w:rsidP="00404B1F">
      <w:pPr>
        <w:jc w:val="both"/>
        <w:rPr>
          <w:rFonts w:eastAsia="宋体"/>
          <w:lang w:eastAsia="zh-CN"/>
        </w:rPr>
      </w:pPr>
      <w:r>
        <w:rPr>
          <w:rFonts w:eastAsia="宋体" w:hint="eastAsia"/>
          <w:lang w:eastAsia="zh-CN"/>
        </w:rPr>
        <w:t>I</w:t>
      </w:r>
      <w:r>
        <w:rPr>
          <w:rFonts w:eastAsia="宋体"/>
          <w:lang w:eastAsia="zh-CN"/>
        </w:rPr>
        <w:t>n last RAN4 meeting, the SAR solutions for PC1.5 FWA device have been discussed and WF [1] was approved. This paper continue discuss on this aspect.</w:t>
      </w:r>
    </w:p>
    <w:p w:rsidR="00492FB3" w:rsidRDefault="00492FB3" w:rsidP="00404B1F">
      <w:pPr>
        <w:jc w:val="both"/>
        <w:rPr>
          <w:rFonts w:eastAsia="宋体"/>
          <w:lang w:eastAsia="zh-CN"/>
        </w:rPr>
      </w:pPr>
    </w:p>
    <w:tbl>
      <w:tblPr>
        <w:tblStyle w:val="ab"/>
        <w:tblW w:w="0" w:type="auto"/>
        <w:tblLook w:val="04A0" w:firstRow="1" w:lastRow="0" w:firstColumn="1" w:lastColumn="0" w:noHBand="0" w:noVBand="1"/>
      </w:tblPr>
      <w:tblGrid>
        <w:gridCol w:w="9855"/>
      </w:tblGrid>
      <w:tr w:rsidR="00492FB3" w:rsidTr="00492FB3">
        <w:tc>
          <w:tcPr>
            <w:tcW w:w="9855" w:type="dxa"/>
          </w:tcPr>
          <w:p w:rsidR="00492FB3" w:rsidRPr="00492FB3" w:rsidRDefault="00492FB3" w:rsidP="00492FB3">
            <w:pPr>
              <w:jc w:val="both"/>
              <w:rPr>
                <w:rFonts w:eastAsia="宋体"/>
                <w:lang w:val="en-US" w:eastAsia="zh-CN"/>
              </w:rPr>
            </w:pPr>
            <w:r w:rsidRPr="00492FB3">
              <w:rPr>
                <w:rFonts w:eastAsia="宋体"/>
                <w:lang w:val="en-US" w:eastAsia="zh-CN"/>
              </w:rPr>
              <w:t>In RAN4#99-e, following options were discussed for FWA MPE handling. Option 2 is discarded based upon the discussion (See Annex for detail)</w:t>
            </w:r>
          </w:p>
          <w:p w:rsidR="00492FB3" w:rsidRPr="00492FB3" w:rsidRDefault="00492FB3" w:rsidP="00492FB3">
            <w:pPr>
              <w:ind w:leftChars="200" w:left="400"/>
              <w:jc w:val="both"/>
              <w:rPr>
                <w:rFonts w:eastAsia="宋体"/>
                <w:lang w:val="en-US" w:eastAsia="zh-CN"/>
              </w:rPr>
            </w:pPr>
            <w:r w:rsidRPr="00492FB3">
              <w:rPr>
                <w:rFonts w:eastAsia="宋体"/>
                <w:lang w:val="en-US" w:eastAsia="zh-CN"/>
              </w:rPr>
              <w:t>Option 1: Adopt the FR1 maxUplinkDutyCycle-PC2-FR1</w:t>
            </w:r>
          </w:p>
          <w:p w:rsidR="00492FB3" w:rsidRPr="00492FB3" w:rsidRDefault="00492FB3" w:rsidP="00492FB3">
            <w:pPr>
              <w:ind w:leftChars="200" w:left="400"/>
              <w:jc w:val="both"/>
              <w:rPr>
                <w:rFonts w:eastAsia="宋体"/>
                <w:strike/>
                <w:lang w:val="en-US" w:eastAsia="zh-CN"/>
              </w:rPr>
            </w:pPr>
            <w:r w:rsidRPr="00492FB3">
              <w:rPr>
                <w:rFonts w:eastAsia="宋体"/>
                <w:strike/>
                <w:lang w:val="en-US" w:eastAsia="zh-CN"/>
              </w:rPr>
              <w:t>Option 2: Adopt the FR2 maxUplinkDutyCycle-FR2</w:t>
            </w:r>
          </w:p>
          <w:p w:rsidR="00492FB3" w:rsidRPr="00492FB3" w:rsidRDefault="00492FB3" w:rsidP="00492FB3">
            <w:pPr>
              <w:ind w:leftChars="200" w:left="400"/>
              <w:jc w:val="both"/>
              <w:rPr>
                <w:rFonts w:eastAsia="宋体"/>
                <w:lang w:val="en-US" w:eastAsia="zh-CN"/>
              </w:rPr>
            </w:pPr>
            <w:r w:rsidRPr="00492FB3">
              <w:rPr>
                <w:rFonts w:eastAsia="宋体"/>
                <w:lang w:val="en-US" w:eastAsia="zh-CN"/>
              </w:rPr>
              <w:t>Option 3: Adopt the hybrid maxUplinkDutyCycle-FWA-FR1</w:t>
            </w:r>
          </w:p>
          <w:p w:rsidR="00492FB3" w:rsidRPr="00492FB3" w:rsidRDefault="00492FB3" w:rsidP="00404B1F">
            <w:pPr>
              <w:jc w:val="both"/>
              <w:rPr>
                <w:rFonts w:eastAsia="宋体"/>
                <w:lang w:val="en-US" w:eastAsia="zh-CN"/>
              </w:rPr>
            </w:pPr>
            <w:r w:rsidRPr="00492FB3">
              <w:rPr>
                <w:rFonts w:eastAsia="宋体"/>
                <w:lang w:val="en-US" w:eastAsia="zh-CN"/>
              </w:rPr>
              <w:t>RAN4 will further discuss how to define the optional solutions along with the signaling method for FWA devices in RAN4#100-e</w:t>
            </w:r>
          </w:p>
        </w:tc>
      </w:tr>
    </w:tbl>
    <w:p w:rsidR="00492FB3" w:rsidRDefault="00492FB3" w:rsidP="00404B1F">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313C1" w:rsidRDefault="000B178C" w:rsidP="00404B1F">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approved WF, it can be seen that the solution for PC1.5 FWA still uses the approach of duty cycle based method. And comparing the Option 1 (reuse FR1 </w:t>
      </w:r>
      <w:r w:rsidRPr="000B178C">
        <w:rPr>
          <w:rFonts w:eastAsia="宋体"/>
          <w:i/>
          <w:lang w:val="en-US" w:eastAsia="zh-CN"/>
        </w:rPr>
        <w:t>maxUplinkDutyCycle-PC2-FR1</w:t>
      </w:r>
      <w:r>
        <w:rPr>
          <w:rFonts w:eastAsiaTheme="minorEastAsia"/>
          <w:lang w:val="en-US" w:eastAsia="zh-CN"/>
        </w:rPr>
        <w:t xml:space="preserve">) and Option 3 define new capability for FWA device, no fundamental difference are there. And what only needs to be considered is </w:t>
      </w:r>
      <w:r w:rsidR="002858B8">
        <w:rPr>
          <w:rFonts w:eastAsiaTheme="minorEastAsia"/>
          <w:lang w:val="en-US" w:eastAsia="zh-CN"/>
        </w:rPr>
        <w:t xml:space="preserve">whether </w:t>
      </w:r>
      <w:r>
        <w:rPr>
          <w:rFonts w:eastAsiaTheme="minorEastAsia"/>
          <w:lang w:val="en-US" w:eastAsia="zh-CN"/>
        </w:rPr>
        <w:t xml:space="preserve">the value range that current </w:t>
      </w:r>
      <w:r w:rsidR="002858B8">
        <w:rPr>
          <w:rFonts w:eastAsiaTheme="minorEastAsia"/>
          <w:lang w:val="en-US" w:eastAsia="zh-CN"/>
        </w:rPr>
        <w:t>capability can cover or not.</w:t>
      </w:r>
    </w:p>
    <w:p w:rsidR="002858B8" w:rsidRDefault="002858B8" w:rsidP="00404B1F">
      <w:pPr>
        <w:jc w:val="both"/>
        <w:rPr>
          <w:rFonts w:eastAsiaTheme="minorEastAsia"/>
          <w:lang w:val="en-US" w:eastAsia="zh-CN"/>
        </w:rPr>
      </w:pPr>
    </w:p>
    <w:p w:rsidR="002858B8" w:rsidRDefault="002858B8" w:rsidP="00404B1F">
      <w:pPr>
        <w:jc w:val="both"/>
        <w:rPr>
          <w:rFonts w:eastAsia="宋体"/>
          <w:lang w:val="en-US" w:eastAsia="zh-CN"/>
        </w:rPr>
      </w:pPr>
      <w:r>
        <w:rPr>
          <w:rFonts w:eastAsiaTheme="minorEastAsia"/>
          <w:lang w:val="en-US" w:eastAsia="zh-CN"/>
        </w:rPr>
        <w:t xml:space="preserve">In 38.331, the current </w:t>
      </w:r>
      <w:r w:rsidRPr="000B178C">
        <w:rPr>
          <w:rFonts w:eastAsia="宋体"/>
          <w:i/>
          <w:lang w:val="en-US" w:eastAsia="zh-CN"/>
        </w:rPr>
        <w:t>maxUplinkDutyCycle-PC2-FR1</w:t>
      </w:r>
      <w:r>
        <w:rPr>
          <w:rFonts w:eastAsia="宋体"/>
          <w:lang w:val="en-US" w:eastAsia="zh-CN"/>
        </w:rPr>
        <w:t xml:space="preserve"> value range that it can cover is {50%, 60%, 70%, 80%, 90%, 100%}.</w:t>
      </w:r>
      <w:r w:rsidR="00310591">
        <w:rPr>
          <w:rFonts w:eastAsia="宋体"/>
          <w:lang w:val="en-US" w:eastAsia="zh-CN"/>
        </w:rPr>
        <w:t xml:space="preserve"> </w:t>
      </w:r>
      <w:r w:rsidR="002D3DDF">
        <w:rPr>
          <w:rFonts w:eastAsia="宋体"/>
          <w:lang w:val="en-US" w:eastAsia="zh-CN"/>
        </w:rPr>
        <w:t>F</w:t>
      </w:r>
      <w:r w:rsidR="00310591">
        <w:rPr>
          <w:rFonts w:eastAsia="宋体"/>
          <w:lang w:val="en-US" w:eastAsia="zh-CN"/>
        </w:rPr>
        <w:t>or PC1.5 handheld UE the duty cycle is reduced to 25%</w:t>
      </w:r>
      <w:r w:rsidR="002D3DDF">
        <w:rPr>
          <w:rFonts w:eastAsia="宋体"/>
          <w:lang w:val="en-US" w:eastAsia="zh-CN"/>
        </w:rPr>
        <w:t xml:space="preserve">, and it reuses the reported PC2 duty cycle capability but with 0.5 times. This is doable because both PC1.5 and PC2 handheld UE </w:t>
      </w:r>
      <w:r w:rsidR="00843E5D">
        <w:rPr>
          <w:rFonts w:eastAsia="宋体"/>
          <w:lang w:val="en-US" w:eastAsia="zh-CN"/>
        </w:rPr>
        <w:t>follows the SAR regulations.</w:t>
      </w:r>
    </w:p>
    <w:p w:rsidR="00843E5D" w:rsidRDefault="00843E5D" w:rsidP="00404B1F">
      <w:pPr>
        <w:jc w:val="both"/>
        <w:rPr>
          <w:rFonts w:eastAsia="宋体"/>
          <w:lang w:val="en-US" w:eastAsia="zh-CN"/>
        </w:rPr>
      </w:pPr>
    </w:p>
    <w:p w:rsidR="00843E5D" w:rsidRPr="002858B8" w:rsidRDefault="00843E5D" w:rsidP="00404B1F">
      <w:pPr>
        <w:jc w:val="both"/>
        <w:rPr>
          <w:rFonts w:eastAsiaTheme="minorEastAsia"/>
          <w:lang w:val="en-US" w:eastAsia="zh-CN"/>
        </w:rPr>
      </w:pPr>
      <w:r>
        <w:rPr>
          <w:rFonts w:eastAsia="宋体"/>
          <w:lang w:val="en-US" w:eastAsia="zh-CN"/>
        </w:rPr>
        <w:t>For PC1.5 FWA, it follows the MPE requirement which is power density based. And th</w:t>
      </w:r>
      <w:r w:rsidR="00D237FC">
        <w:rPr>
          <w:rFonts w:eastAsia="宋体"/>
          <w:lang w:val="en-US" w:eastAsia="zh-CN"/>
        </w:rPr>
        <w:t>e candidate value ranges given in [2]</w:t>
      </w:r>
      <w:r w:rsidR="00B217B4">
        <w:rPr>
          <w:rFonts w:eastAsia="宋体"/>
          <w:lang w:val="en-US" w:eastAsia="zh-CN"/>
        </w:rPr>
        <w:t xml:space="preserve"> is from 20% to 100%. In this case a new capability specially for PC1.5 FWA could be more flexible</w:t>
      </w:r>
      <w:r w:rsidR="006C4BC4">
        <w:rPr>
          <w:rFonts w:eastAsia="宋体"/>
          <w:lang w:val="en-US" w:eastAsia="zh-CN"/>
        </w:rPr>
        <w:t xml:space="preserve"> and better understanding.</w:t>
      </w:r>
    </w:p>
    <w:p w:rsidR="00404B1F" w:rsidRPr="00404B1F" w:rsidRDefault="00404B1F" w:rsidP="00404B1F">
      <w:pPr>
        <w:jc w:val="both"/>
        <w:rPr>
          <w:lang w:val="en-US" w:eastAsia="zh-CN"/>
        </w:rPr>
      </w:pPr>
    </w:p>
    <w:p w:rsidR="00DD2EB6" w:rsidRDefault="00DD2EB6" w:rsidP="0058538C">
      <w:pPr>
        <w:ind w:left="1418" w:hangingChars="709" w:hanging="1418"/>
        <w:rPr>
          <w:rFonts w:eastAsia="等线"/>
          <w:b/>
          <w:i/>
          <w:lang w:val="en-US" w:eastAsia="zh-CN"/>
        </w:rPr>
      </w:pPr>
    </w:p>
    <w:p w:rsidR="00DD2EB6" w:rsidRDefault="00DD2EB6" w:rsidP="00DD2EB6">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w:t>
      </w:r>
      <w:r w:rsidR="001073BD">
        <w:rPr>
          <w:rFonts w:eastAsia="等线"/>
          <w:b/>
          <w:i/>
          <w:lang w:val="en-US" w:eastAsia="zh-CN"/>
        </w:rPr>
        <w:t xml:space="preserve">define </w:t>
      </w:r>
      <w:r w:rsidR="000C76C5" w:rsidRPr="000C76C5">
        <w:rPr>
          <w:rFonts w:eastAsia="等线"/>
          <w:b/>
          <w:i/>
          <w:lang w:val="en-US" w:eastAsia="zh-CN"/>
        </w:rPr>
        <w:t>maxUplinkDutyCycle-FWA-FR1</w:t>
      </w:r>
      <w:r w:rsidR="000C76C5">
        <w:rPr>
          <w:rFonts w:eastAsia="等线"/>
          <w:b/>
          <w:i/>
          <w:lang w:val="en-US" w:eastAsia="zh-CN"/>
        </w:rPr>
        <w:t xml:space="preserve"> specifically for PC1.5 FWA</w:t>
      </w:r>
      <w:r w:rsidR="008B182B">
        <w:rPr>
          <w:rFonts w:eastAsia="等线"/>
          <w:b/>
          <w:i/>
          <w:lang w:val="en-US" w:eastAsia="zh-CN"/>
        </w:rPr>
        <w:t xml:space="preserve"> with value range from 20% to 100%</w:t>
      </w:r>
      <w:r w:rsidR="00AA7618">
        <w:rPr>
          <w:rFonts w:eastAsia="等线"/>
          <w:b/>
          <w:i/>
          <w:lang w:val="en-US" w:eastAsia="zh-CN"/>
        </w:rPr>
        <w:t>.</w:t>
      </w:r>
    </w:p>
    <w:p w:rsidR="00F32490" w:rsidRDefault="00F32490" w:rsidP="00A46697">
      <w:pPr>
        <w:jc w:val="both"/>
        <w:rPr>
          <w:rFonts w:eastAsia="宋体"/>
          <w:lang w:val="en-US" w:eastAsia="zh-CN"/>
        </w:rPr>
      </w:pPr>
    </w:p>
    <w:p w:rsidR="00E45350" w:rsidRDefault="00E45350" w:rsidP="00E45350">
      <w:pPr>
        <w:pStyle w:val="1"/>
        <w:numPr>
          <w:ilvl w:val="0"/>
          <w:numId w:val="0"/>
        </w:numPr>
        <w:rPr>
          <w:rFonts w:eastAsia="宋体"/>
          <w:lang w:eastAsia="zh-CN"/>
        </w:rPr>
      </w:pPr>
      <w:r>
        <w:t>References</w:t>
      </w:r>
    </w:p>
    <w:p w:rsidR="00AD0538" w:rsidRDefault="00FA4D93" w:rsidP="00BB7F12">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62320C" w:rsidRPr="0062320C">
        <w:t>R4-2107</w:t>
      </w:r>
      <w:r w:rsidR="00D237FC">
        <w:t>825</w:t>
      </w:r>
      <w:r w:rsidRPr="00694B92">
        <w:rPr>
          <w:rFonts w:eastAsia="宋体"/>
          <w:lang w:eastAsia="zh-CN"/>
        </w:rPr>
        <w:t xml:space="preserve">, </w:t>
      </w:r>
      <w:r w:rsidR="00D237FC" w:rsidRPr="00D237FC">
        <w:rPr>
          <w:rFonts w:eastAsia="宋体"/>
          <w:lang w:eastAsia="zh-CN"/>
        </w:rPr>
        <w:t>WF on duty cycle signaling for RF exposure mitigation for PC1.5 FWA</w:t>
      </w:r>
      <w:r w:rsidRPr="00694B92">
        <w:rPr>
          <w:rFonts w:eastAsia="宋体"/>
          <w:lang w:eastAsia="zh-CN"/>
        </w:rPr>
        <w:t xml:space="preserve">, </w:t>
      </w:r>
      <w:r w:rsidR="00420204">
        <w:rPr>
          <w:rFonts w:eastAsia="宋体"/>
          <w:lang w:eastAsia="zh-CN"/>
        </w:rPr>
        <w:t>Samsung</w:t>
      </w:r>
    </w:p>
    <w:p w:rsidR="00420204" w:rsidRPr="00420204" w:rsidRDefault="00420204" w:rsidP="00BB7F12">
      <w:pPr>
        <w:overflowPunct w:val="0"/>
        <w:autoSpaceDE w:val="0"/>
        <w:autoSpaceDN w:val="0"/>
        <w:adjustRightInd w:val="0"/>
        <w:spacing w:after="180"/>
        <w:textAlignment w:val="baseline"/>
        <w:rPr>
          <w:rFonts w:eastAsia="宋体"/>
          <w:lang w:val="en-US" w:eastAsia="zh-CN"/>
        </w:rPr>
      </w:pPr>
      <w:r>
        <w:rPr>
          <w:rFonts w:eastAsia="宋体"/>
          <w:lang w:eastAsia="zh-CN"/>
        </w:rPr>
        <w:t xml:space="preserve">[2] </w:t>
      </w:r>
      <w:r w:rsidRPr="00420204">
        <w:rPr>
          <w:rFonts w:eastAsia="宋体"/>
          <w:lang w:eastAsia="zh-CN"/>
        </w:rPr>
        <w:t>R4-2109843</w:t>
      </w:r>
      <w:r>
        <w:rPr>
          <w:rFonts w:eastAsia="宋体"/>
          <w:lang w:eastAsia="zh-CN"/>
        </w:rPr>
        <w:t xml:space="preserve">, </w:t>
      </w:r>
      <w:r w:rsidRPr="00420204">
        <w:rPr>
          <w:rFonts w:eastAsia="宋体"/>
          <w:lang w:val="en-US" w:eastAsia="zh-CN"/>
        </w:rPr>
        <w:t>MPE handling for high power FWA UE in FR1</w:t>
      </w:r>
      <w:r>
        <w:rPr>
          <w:rFonts w:eastAsia="宋体" w:hint="eastAsia"/>
          <w:lang w:val="en-US" w:eastAsia="zh-CN"/>
        </w:rPr>
        <w:t>,</w:t>
      </w:r>
      <w:r>
        <w:rPr>
          <w:rFonts w:eastAsia="宋体"/>
          <w:lang w:val="en-US" w:eastAsia="zh-CN"/>
        </w:rPr>
        <w:t xml:space="preserve"> </w:t>
      </w:r>
      <w:r>
        <w:rPr>
          <w:rFonts w:eastAsia="宋体"/>
          <w:lang w:eastAsia="zh-CN"/>
        </w:rPr>
        <w:t>Samsung</w:t>
      </w:r>
    </w:p>
    <w:sectPr w:rsidR="00420204" w:rsidRPr="0042020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96A" w:rsidRDefault="00AE596A">
      <w:r>
        <w:separator/>
      </w:r>
    </w:p>
  </w:endnote>
  <w:endnote w:type="continuationSeparator" w:id="0">
    <w:p w:rsidR="00AE596A" w:rsidRDefault="00AE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moder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96A" w:rsidRDefault="00AE596A">
      <w:r>
        <w:separator/>
      </w:r>
    </w:p>
  </w:footnote>
  <w:footnote w:type="continuationSeparator" w:id="0">
    <w:p w:rsidR="00AE596A" w:rsidRDefault="00AE5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29"/>
  </w:num>
  <w:num w:numId="4">
    <w:abstractNumId w:val="11"/>
  </w:num>
  <w:num w:numId="5">
    <w:abstractNumId w:val="25"/>
  </w:num>
  <w:num w:numId="6">
    <w:abstractNumId w:val="8"/>
  </w:num>
  <w:num w:numId="7">
    <w:abstractNumId w:val="28"/>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78C"/>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C76C5"/>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3B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77F"/>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8B8"/>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DDF"/>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59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204"/>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2FB3"/>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4BC4"/>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3E5D"/>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82B"/>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96A"/>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7B4"/>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64C5"/>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7FC"/>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6F7"/>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3486539">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87116430">
      <w:bodyDiv w:val="1"/>
      <w:marLeft w:val="0"/>
      <w:marRight w:val="0"/>
      <w:marTop w:val="0"/>
      <w:marBottom w:val="0"/>
      <w:divBdr>
        <w:top w:val="none" w:sz="0" w:space="0" w:color="auto"/>
        <w:left w:val="none" w:sz="0" w:space="0" w:color="auto"/>
        <w:bottom w:val="none" w:sz="0" w:space="0" w:color="auto"/>
        <w:right w:val="none" w:sz="0" w:space="0" w:color="auto"/>
      </w:divBdr>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396507512">
      <w:bodyDiv w:val="1"/>
      <w:marLeft w:val="0"/>
      <w:marRight w:val="0"/>
      <w:marTop w:val="0"/>
      <w:marBottom w:val="0"/>
      <w:divBdr>
        <w:top w:val="none" w:sz="0" w:space="0" w:color="auto"/>
        <w:left w:val="none" w:sz="0" w:space="0" w:color="auto"/>
        <w:bottom w:val="none" w:sz="0" w:space="0" w:color="auto"/>
        <w:right w:val="none" w:sz="0" w:space="0" w:color="auto"/>
      </w:divBdr>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3EA9B-29B5-414C-942C-E9E47771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302</Words>
  <Characters>1724</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12</cp:revision>
  <cp:lastPrinted>2013-04-01T04:20:00Z</cp:lastPrinted>
  <dcterms:created xsi:type="dcterms:W3CDTF">2021-07-28T07:31:00Z</dcterms:created>
  <dcterms:modified xsi:type="dcterms:W3CDTF">2021-08-06T13:14:00Z</dcterms:modified>
</cp:coreProperties>
</file>